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CFF" w:rsidRPr="00A25CFF" w:rsidRDefault="00A25CFF" w:rsidP="00A25CFF">
      <w:pPr>
        <w:jc w:val="center"/>
        <w:textAlignment w:val="baseline"/>
        <w:rPr>
          <w:b/>
          <w:bCs/>
          <w:sz w:val="28"/>
          <w:szCs w:val="28"/>
        </w:rPr>
      </w:pPr>
      <w:r w:rsidRPr="00A25CFF">
        <w:rPr>
          <w:b/>
          <w:sz w:val="28"/>
          <w:szCs w:val="28"/>
        </w:rPr>
        <w:t>Вопросы для проведения кандидатского экзамена по научной специальности 5.1.</w:t>
      </w:r>
      <w:r w:rsidR="00B745EC">
        <w:rPr>
          <w:b/>
          <w:sz w:val="28"/>
          <w:szCs w:val="28"/>
        </w:rPr>
        <w:t>5</w:t>
      </w:r>
      <w:r w:rsidRPr="00A25CFF">
        <w:rPr>
          <w:b/>
          <w:sz w:val="28"/>
          <w:szCs w:val="28"/>
        </w:rPr>
        <w:t xml:space="preserve">. </w:t>
      </w:r>
      <w:r w:rsidR="00B745EC">
        <w:rPr>
          <w:b/>
          <w:bCs/>
          <w:sz w:val="28"/>
          <w:szCs w:val="28"/>
        </w:rPr>
        <w:t>Международно-правовые науки</w:t>
      </w:r>
    </w:p>
    <w:p w:rsidR="00A25CFF" w:rsidRPr="00D56213" w:rsidRDefault="00A25CFF" w:rsidP="00A25CFF">
      <w:pPr>
        <w:ind w:left="708" w:firstLine="708"/>
        <w:jc w:val="center"/>
        <w:textAlignment w:val="baseline"/>
        <w:rPr>
          <w:sz w:val="28"/>
          <w:szCs w:val="28"/>
        </w:rPr>
      </w:pPr>
      <w:bookmarkStart w:id="0" w:name="_GoBack"/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>Объект и предмет международно-правовых наук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Методология и функции международно-правовых наук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Концепции международного права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Проблемы предмета регулирования международного права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Проблемы метода регулирования международного права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Система международного права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>Международные правоотношения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Учение о международной </w:t>
      </w:r>
      <w:proofErr w:type="spellStart"/>
      <w:r w:rsidRPr="00D56213">
        <w:rPr>
          <w:sz w:val="28"/>
          <w:szCs w:val="28"/>
        </w:rPr>
        <w:t>правосубъектности</w:t>
      </w:r>
      <w:proofErr w:type="spellEnd"/>
      <w:r w:rsidRPr="00D56213">
        <w:rPr>
          <w:sz w:val="28"/>
          <w:szCs w:val="28"/>
        </w:rPr>
        <w:t xml:space="preserve">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>Государство как основной субъект международного права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Международно-правовые концепции юрисдикции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>Виды юрисдикции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Правовая природа международных организаций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Международно-правовой и внутригосударственный статус международных организаций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Компетенция международных межправительственных организаций, международных неправительственных организаций, </w:t>
      </w:r>
      <w:proofErr w:type="spellStart"/>
      <w:r w:rsidRPr="00D56213">
        <w:rPr>
          <w:sz w:val="28"/>
          <w:szCs w:val="28"/>
        </w:rPr>
        <w:t>квазиорганизаций</w:t>
      </w:r>
      <w:proofErr w:type="spellEnd"/>
      <w:r w:rsidRPr="00D56213">
        <w:rPr>
          <w:sz w:val="28"/>
          <w:szCs w:val="28"/>
        </w:rPr>
        <w:t xml:space="preserve">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>Нормотворческая деятельность международных организаций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Внутреннее право международных организаций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Международные конференции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Международно-правовая концепция источников международного права.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Основные принципы международного права.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Общее международное право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Международное правотворчество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Прогрессивное развитие и кодификация международного права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Применение и имплементация норм международного права в национальных правопорядках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Международное право в правовой системе России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>Международное право в практике внутригосударственного правосудия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Право международной ответственности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Международно-правовые концепции принуждения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Санкции и контрмеры в международном праве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Роль международных договоров в современном международном праве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Заключение международных договоров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Действие международных договоров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Толкование международных договоров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Основные принципы права внешних сношений 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Основные институты дипломатического и консульского права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Дипломатические привилегии и иммунитеты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Права человека в международном праве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Универсальная система международной защиты прав человека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Региональные системы международной защиты прав человека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Международно-правовая концепция гражданства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lastRenderedPageBreak/>
        <w:t xml:space="preserve">Международное право защиты прав беженцев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Международно-правовое регулирование миграции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Международное трудовое право и сотрудничество государств в области социального обеспечения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Государственная территория и иные пространства в международном праве.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>Полярные регионы и международное право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Правовой режим внутренних вод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Правовой режим территориального моря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Правовой режим </w:t>
      </w:r>
      <w:proofErr w:type="spellStart"/>
      <w:r w:rsidRPr="00D56213">
        <w:rPr>
          <w:sz w:val="28"/>
          <w:szCs w:val="28"/>
        </w:rPr>
        <w:t>архипелажных</w:t>
      </w:r>
      <w:proofErr w:type="spellEnd"/>
      <w:r w:rsidRPr="00D56213">
        <w:rPr>
          <w:sz w:val="28"/>
          <w:szCs w:val="28"/>
        </w:rPr>
        <w:t xml:space="preserve"> вод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Правовой режим прилежащей зоны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>Правовой режим исключительной экономической зоны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Правовой режим континентального шельфа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Правовой режим открытого моря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Правовой режим морского дна за пределами национальной юрисдикции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Правовой режим и обеспечение безопасности воздушного пространства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>Международно-правовое регулирование воздушных сообщений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Правовое регулирование прикладных видов космической деятельности, деятельности по исследованию, освоению и использованию ресурсов космического пространства и небесных тел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Предотвращение милитаризации космического пространства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Международное торговое право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Международное инвестиционное право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>Международно-правовое сотрудничество в отдельных сферах экономической деятельности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Международные публично-правовые основы регулирования частноправовых отношений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Международное сотрудничество и роль международных организаций в регулировании отношений, осложненных иностранным элементом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Основные принципы и институты международного экологического права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Общая характеристика основных международных договоров в сфере защиты окружающей среды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Роль международных организаций в международном экологическом праве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Международно-правовое сотрудничество в сфере энергетики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Проблемы международного ядерного права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Проблемы квалификации современных вооруженных конфликтов.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Защита жертв войны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>Ограничение методов и средств ведения вооруженных конфликтов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Международное сотрудничество по борьбе с преступностью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>Международное уголовное правосудие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Международно-правовые проблемы противодействия коррупции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>Правовые формы интеграции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lastRenderedPageBreak/>
        <w:t>Понятие, правовая природа, виды, признаки, компетенция и деятельность международных интеграционных объединений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Право межгосударственных региональных интеграционных объединений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Правовые проблемы евразийской интеграции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Правовой статус Евразийского экономического союза (ЕАЭС) и его органов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Право ЕАЭС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Право Европейского союза (ЕС)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Международная </w:t>
      </w:r>
      <w:proofErr w:type="spellStart"/>
      <w:r w:rsidRPr="00D56213">
        <w:rPr>
          <w:sz w:val="28"/>
          <w:szCs w:val="28"/>
        </w:rPr>
        <w:t>правосубъектность</w:t>
      </w:r>
      <w:proofErr w:type="spellEnd"/>
      <w:r w:rsidRPr="00D56213">
        <w:rPr>
          <w:sz w:val="28"/>
          <w:szCs w:val="28"/>
        </w:rPr>
        <w:t xml:space="preserve"> и компетенция ЕС.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Разоружение и международное право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>Системы коллективной безопасности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120" w:beforeAutospacing="0" w:after="12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Тенденции развития альтернативных средств разрешения международных споров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120" w:beforeAutospacing="0" w:after="12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>Международное правосудие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Международное право и новые технологии (цифровая экономика,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искусственный интеллект, биотехнологии и т.д.)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>Международное информационное право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120" w:beforeAutospacing="0" w:after="12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Международно-правовое сотрудничество в сфере образования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Международно-правовое сотрудничество в сфере науки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>Международно-правовое сотрудничество в сфере культуры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 xml:space="preserve">Международно-правовое сотрудничество в сфере здравоохранения </w:t>
      </w:r>
    </w:p>
    <w:p w:rsidR="00D56213" w:rsidRPr="00D56213" w:rsidRDefault="00D56213" w:rsidP="00D5621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213">
        <w:rPr>
          <w:sz w:val="28"/>
          <w:szCs w:val="28"/>
        </w:rPr>
        <w:t>Международно-правовое сотрудничество в сфере спорта</w:t>
      </w:r>
    </w:p>
    <w:bookmarkEnd w:id="0"/>
    <w:p w:rsidR="00D56213" w:rsidRDefault="00D56213" w:rsidP="00D56213">
      <w:pPr>
        <w:ind w:firstLine="709"/>
        <w:jc w:val="both"/>
        <w:rPr>
          <w:sz w:val="28"/>
          <w:szCs w:val="28"/>
        </w:rPr>
      </w:pPr>
    </w:p>
    <w:p w:rsidR="00720321" w:rsidRDefault="00720321"/>
    <w:sectPr w:rsidR="0072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B661A"/>
    <w:multiLevelType w:val="hybridMultilevel"/>
    <w:tmpl w:val="4FE8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A008F"/>
    <w:multiLevelType w:val="hybridMultilevel"/>
    <w:tmpl w:val="2F32D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71"/>
    <w:rsid w:val="00436A71"/>
    <w:rsid w:val="00720321"/>
    <w:rsid w:val="00A25CFF"/>
    <w:rsid w:val="00B745EC"/>
    <w:rsid w:val="00D5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9FDAB-715F-4C98-B9BA-5F74FC54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5EC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  <w:style w:type="paragraph" w:styleId="a4">
    <w:name w:val="Normal (Web)"/>
    <w:basedOn w:val="a"/>
    <w:uiPriority w:val="99"/>
    <w:unhideWhenUsed/>
    <w:rsid w:val="00D562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4176</Characters>
  <Application>Microsoft Office Word</Application>
  <DocSecurity>0</DocSecurity>
  <Lines>34</Lines>
  <Paragraphs>9</Paragraphs>
  <ScaleCrop>false</ScaleCrop>
  <Company>ФГБОУ СГЮА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 аспирантуры</dc:creator>
  <cp:keywords/>
  <dc:description/>
  <cp:lastModifiedBy>Документовед аспирантуры</cp:lastModifiedBy>
  <cp:revision>4</cp:revision>
  <dcterms:created xsi:type="dcterms:W3CDTF">2023-01-22T16:34:00Z</dcterms:created>
  <dcterms:modified xsi:type="dcterms:W3CDTF">2023-10-04T03:49:00Z</dcterms:modified>
</cp:coreProperties>
</file>